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4D" w:rsidRPr="00D971A8" w:rsidRDefault="00D4244D" w:rsidP="00D4244D">
      <w:pPr>
        <w:spacing w:after="0" w:line="192" w:lineRule="atLeast"/>
        <w:textAlignment w:val="baseline"/>
        <w:outlineLvl w:val="0"/>
        <w:rPr>
          <w:rFonts w:ascii="Arial" w:eastAsia="Times New Roman" w:hAnsi="Arial" w:cs="Arial"/>
          <w:color w:val="E5B11F"/>
          <w:kern w:val="36"/>
          <w:sz w:val="52"/>
          <w:szCs w:val="52"/>
          <w:lang w:eastAsia="nl-NL"/>
        </w:rPr>
      </w:pPr>
      <w:bookmarkStart w:id="0" w:name="_GoBack"/>
      <w:bookmarkEnd w:id="0"/>
      <w:r w:rsidRPr="00D971A8">
        <w:rPr>
          <w:rFonts w:ascii="Arial" w:eastAsia="Times New Roman" w:hAnsi="Arial" w:cs="Arial"/>
          <w:color w:val="E5B11F"/>
          <w:spacing w:val="-19"/>
          <w:kern w:val="36"/>
          <w:sz w:val="52"/>
          <w:szCs w:val="52"/>
          <w:bdr w:val="none" w:sz="0" w:space="0" w:color="auto" w:frame="1"/>
          <w:lang w:eastAsia="nl-NL"/>
        </w:rPr>
        <w:t>PMU Praktijk</w:t>
      </w:r>
    </w:p>
    <w:p w:rsidR="00D4244D" w:rsidRPr="00D971A8" w:rsidRDefault="00D4244D" w:rsidP="00D4244D">
      <w:pPr>
        <w:spacing w:after="0" w:line="408" w:lineRule="atLeast"/>
        <w:textAlignment w:val="baseline"/>
        <w:outlineLvl w:val="0"/>
        <w:rPr>
          <w:rFonts w:ascii="Arial" w:eastAsia="Times New Roman" w:hAnsi="Arial" w:cs="Arial"/>
          <w:i/>
          <w:iCs/>
          <w:kern w:val="36"/>
          <w:sz w:val="40"/>
          <w:szCs w:val="40"/>
          <w:bdr w:val="none" w:sz="0" w:space="0" w:color="auto" w:frame="1"/>
          <w:lang w:eastAsia="nl-NL"/>
        </w:rPr>
      </w:pPr>
      <w:r w:rsidRPr="00D971A8">
        <w:rPr>
          <w:rFonts w:ascii="Arial" w:eastAsia="Times New Roman" w:hAnsi="Arial" w:cs="Arial"/>
          <w:i/>
          <w:iCs/>
          <w:kern w:val="36"/>
          <w:sz w:val="40"/>
          <w:szCs w:val="40"/>
          <w:bdr w:val="none" w:sz="0" w:space="0" w:color="auto" w:frame="1"/>
          <w:lang w:eastAsia="nl-NL"/>
        </w:rPr>
        <w:t>Noël Schilder</w:t>
      </w:r>
    </w:p>
    <w:p w:rsidR="00D4244D" w:rsidRPr="00DA1201" w:rsidRDefault="00D4244D" w:rsidP="00D4244D">
      <w:pPr>
        <w:spacing w:after="0" w:line="408" w:lineRule="atLeast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24"/>
          <w:szCs w:val="24"/>
          <w:lang w:eastAsia="nl-NL"/>
        </w:rPr>
      </w:pPr>
      <w:r w:rsidRPr="00DA1201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>Specialist in Permanente Make Up</w:t>
      </w:r>
      <w:r w:rsidRPr="00DA1201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Pr="00DA1201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Pr="00DA1201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Pr="00DA1201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Pr="00DA1201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="00DA1201" w:rsidRPr="00DA1201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>Nazorginstructies</w:t>
      </w:r>
      <w:r w:rsidR="007E6F72" w:rsidRPr="00DA1201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 xml:space="preserve"> </w:t>
      </w:r>
    </w:p>
    <w:p w:rsidR="002260A4" w:rsidRPr="00DA1201" w:rsidRDefault="002260A4" w:rsidP="002260A4">
      <w:pPr>
        <w:pStyle w:val="Default"/>
        <w:rPr>
          <w:rFonts w:ascii="Arial" w:hAnsi="Arial" w:cs="Arial"/>
          <w:sz w:val="20"/>
          <w:szCs w:val="20"/>
        </w:rPr>
      </w:pPr>
    </w:p>
    <w:p w:rsidR="00DA1201" w:rsidRDefault="00DA1201" w:rsidP="00DA1201">
      <w:pPr>
        <w:autoSpaceDE w:val="0"/>
        <w:autoSpaceDN w:val="0"/>
        <w:adjustRightInd w:val="0"/>
        <w:spacing w:after="0" w:line="240" w:lineRule="auto"/>
      </w:pPr>
    </w:p>
    <w:p w:rsidR="00DA1201" w:rsidRPr="00D971A8" w:rsidRDefault="00DA1201" w:rsidP="00DA1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C000"/>
          <w:sz w:val="32"/>
          <w:szCs w:val="32"/>
        </w:rPr>
      </w:pPr>
      <w:r w:rsidRPr="00D971A8">
        <w:rPr>
          <w:rFonts w:ascii="Arial" w:hAnsi="Arial" w:cs="Arial"/>
          <w:i/>
          <w:iCs/>
          <w:color w:val="FFC000"/>
          <w:sz w:val="32"/>
          <w:szCs w:val="32"/>
        </w:rPr>
        <w:t xml:space="preserve">Nazorg Wenkbrauwen </w:t>
      </w:r>
    </w:p>
    <w:p w:rsidR="00DA1201" w:rsidRDefault="00DA1201" w:rsidP="00DA1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39CD"/>
          <w:sz w:val="32"/>
          <w:szCs w:val="32"/>
        </w:rPr>
      </w:pPr>
    </w:p>
    <w:p w:rsidR="009836AC" w:rsidRDefault="009836AC" w:rsidP="00DA1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Voor een optimaal genezingsproces dienen de onderstaande instructies nauw te worden opgevolgd. Indien u vragen heeft over de nabehandeling, schroom niet om contact op te zoeken met uw specialist.</w:t>
      </w:r>
    </w:p>
    <w:p w:rsidR="00536091" w:rsidRDefault="00536091" w:rsidP="00DA1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Incorrecte zorg in de helingsfase van de wenkbrauwen leidt tot een minder mooi resultaat!</w:t>
      </w:r>
    </w:p>
    <w:p w:rsidR="009836AC" w:rsidRPr="00DA1201" w:rsidRDefault="009836AC" w:rsidP="00DA1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1201" w:rsidRPr="00D971A8" w:rsidRDefault="009836AC" w:rsidP="00DA1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FFC000"/>
        </w:rPr>
      </w:pPr>
      <w:r w:rsidRPr="00D971A8">
        <w:rPr>
          <w:rFonts w:ascii="Calibri" w:hAnsi="Calibri" w:cs="Calibri"/>
          <w:b/>
          <w:bCs/>
          <w:i/>
          <w:iCs/>
          <w:color w:val="FFC000"/>
        </w:rPr>
        <w:t>Nazorg dag 1</w:t>
      </w:r>
    </w:p>
    <w:p w:rsidR="009836AC" w:rsidRDefault="009836AC" w:rsidP="00DA1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</w:rPr>
      </w:pPr>
      <w:r w:rsidRPr="009836AC">
        <w:rPr>
          <w:rFonts w:ascii="Calibri" w:hAnsi="Calibri" w:cs="Calibri"/>
          <w:bCs/>
          <w:iCs/>
        </w:rPr>
        <w:t>Gebruik</w:t>
      </w:r>
      <w:r w:rsidR="00031114">
        <w:rPr>
          <w:rFonts w:ascii="Calibri" w:hAnsi="Calibri" w:cs="Calibri"/>
          <w:bCs/>
          <w:iCs/>
        </w:rPr>
        <w:t xml:space="preserve"> ongeveer</w:t>
      </w:r>
      <w:r w:rsidRPr="009836AC">
        <w:rPr>
          <w:rFonts w:ascii="Calibri" w:hAnsi="Calibri" w:cs="Calibri"/>
          <w:bCs/>
          <w:iCs/>
        </w:rPr>
        <w:t xml:space="preserve"> 30 minuten </w:t>
      </w:r>
      <w:r w:rsidR="00EE6DE9">
        <w:rPr>
          <w:rFonts w:ascii="Calibri" w:hAnsi="Calibri" w:cs="Calibri"/>
          <w:bCs/>
          <w:iCs/>
        </w:rPr>
        <w:t>na de behandeling , een vochtig</w:t>
      </w:r>
      <w:r w:rsidR="003B14CE">
        <w:rPr>
          <w:rFonts w:ascii="Calibri" w:hAnsi="Calibri" w:cs="Calibri"/>
          <w:bCs/>
          <w:iCs/>
        </w:rPr>
        <w:t xml:space="preserve"> wattenschijfje</w:t>
      </w:r>
      <w:r w:rsidRPr="009836AC">
        <w:rPr>
          <w:rFonts w:ascii="Calibri" w:hAnsi="Calibri" w:cs="Calibri"/>
          <w:bCs/>
          <w:iCs/>
        </w:rPr>
        <w:t xml:space="preserve"> om</w:t>
      </w:r>
      <w:r w:rsidR="00031114">
        <w:rPr>
          <w:rFonts w:ascii="Calibri" w:hAnsi="Calibri" w:cs="Calibri"/>
          <w:bCs/>
          <w:iCs/>
        </w:rPr>
        <w:t xml:space="preserve"> de wenkbrauwen schoon te maken, hierbij mag u best wat druk geven op de huid.</w:t>
      </w:r>
      <w:r w:rsidRPr="009836AC">
        <w:rPr>
          <w:rFonts w:ascii="Calibri" w:hAnsi="Calibri" w:cs="Calibri"/>
          <w:bCs/>
          <w:iCs/>
        </w:rPr>
        <w:t xml:space="preserve"> Wacht  1 minuut </w:t>
      </w:r>
      <w:r>
        <w:rPr>
          <w:rFonts w:ascii="Calibri" w:hAnsi="Calibri" w:cs="Calibri"/>
          <w:bCs/>
          <w:iCs/>
        </w:rPr>
        <w:t>tot</w:t>
      </w:r>
      <w:r w:rsidRPr="009836AC">
        <w:rPr>
          <w:rFonts w:ascii="Calibri" w:hAnsi="Calibri" w:cs="Calibri"/>
          <w:bCs/>
          <w:iCs/>
        </w:rPr>
        <w:t xml:space="preserve">dat uw huid droog is en breng daarna een </w:t>
      </w:r>
      <w:r w:rsidRPr="00031114">
        <w:rPr>
          <w:rFonts w:ascii="Calibri" w:hAnsi="Calibri" w:cs="Calibri"/>
          <w:b/>
          <w:bCs/>
          <w:i/>
          <w:iCs/>
          <w:u w:val="single"/>
        </w:rPr>
        <w:t>dun</w:t>
      </w:r>
      <w:r w:rsidRPr="009836AC">
        <w:rPr>
          <w:rFonts w:ascii="Calibri" w:hAnsi="Calibri" w:cs="Calibri"/>
          <w:bCs/>
          <w:iCs/>
        </w:rPr>
        <w:t xml:space="preserve"> laagje van de </w:t>
      </w:r>
      <w:r w:rsidR="00EE6DE9">
        <w:rPr>
          <w:rFonts w:ascii="Calibri" w:hAnsi="Calibri" w:cs="Calibri"/>
          <w:bCs/>
          <w:iCs/>
        </w:rPr>
        <w:t xml:space="preserve">nazorg crème </w:t>
      </w:r>
      <w:r w:rsidRPr="009836AC">
        <w:rPr>
          <w:rFonts w:ascii="Calibri" w:hAnsi="Calibri" w:cs="Calibri"/>
          <w:bCs/>
          <w:iCs/>
        </w:rPr>
        <w:t>(die u heeft meegekregen van uw specialist</w:t>
      </w:r>
      <w:r w:rsidR="00031114">
        <w:rPr>
          <w:rFonts w:ascii="Calibri" w:hAnsi="Calibri" w:cs="Calibri"/>
          <w:bCs/>
          <w:iCs/>
        </w:rPr>
        <w:t>, deze is steriel verpakt</w:t>
      </w:r>
      <w:r w:rsidRPr="009836AC">
        <w:rPr>
          <w:rFonts w:ascii="Calibri" w:hAnsi="Calibri" w:cs="Calibri"/>
          <w:bCs/>
          <w:iCs/>
        </w:rPr>
        <w:t>) aan op uw wenkbrauwen met een wattenstaafje.</w:t>
      </w:r>
      <w:r>
        <w:rPr>
          <w:rFonts w:ascii="Calibri" w:hAnsi="Calibri" w:cs="Calibri"/>
          <w:bCs/>
          <w:iCs/>
        </w:rPr>
        <w:t xml:space="preserve"> </w:t>
      </w:r>
    </w:p>
    <w:p w:rsidR="009836AC" w:rsidRDefault="009836AC" w:rsidP="00DA1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</w:rPr>
      </w:pPr>
    </w:p>
    <w:p w:rsidR="009836AC" w:rsidRPr="00D971A8" w:rsidRDefault="009836AC" w:rsidP="00DA1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FFC000"/>
        </w:rPr>
      </w:pPr>
      <w:r w:rsidRPr="00D971A8">
        <w:rPr>
          <w:rFonts w:ascii="Calibri" w:hAnsi="Calibri" w:cs="Calibri"/>
          <w:b/>
          <w:bCs/>
          <w:i/>
          <w:iCs/>
          <w:color w:val="FFC000"/>
        </w:rPr>
        <w:t>Dag 2 tot en met 7</w:t>
      </w:r>
    </w:p>
    <w:p w:rsidR="00DA1201" w:rsidRDefault="009836AC" w:rsidP="007E6F72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In de aankomende dagen, dient u elk</w:t>
      </w:r>
      <w:r w:rsidR="00EE6DE9">
        <w:rPr>
          <w:rFonts w:ascii="Calibri" w:hAnsi="Calibri" w:cs="Calibri"/>
          <w:bCs/>
          <w:iCs/>
        </w:rPr>
        <w:t>e dag 2</w:t>
      </w:r>
      <w:r w:rsidR="003B14CE">
        <w:rPr>
          <w:rFonts w:ascii="Calibri" w:hAnsi="Calibri" w:cs="Calibri"/>
          <w:bCs/>
          <w:iCs/>
        </w:rPr>
        <w:t xml:space="preserve"> keer de </w:t>
      </w:r>
      <w:r w:rsidR="00EE6DE9">
        <w:rPr>
          <w:rFonts w:ascii="Calibri" w:hAnsi="Calibri" w:cs="Calibri"/>
          <w:bCs/>
          <w:iCs/>
        </w:rPr>
        <w:t xml:space="preserve">nazorg crème </w:t>
      </w:r>
      <w:r w:rsidR="00EE6DE9" w:rsidRPr="00031114">
        <w:rPr>
          <w:rFonts w:ascii="Calibri" w:hAnsi="Calibri" w:cs="Calibri"/>
          <w:b/>
          <w:bCs/>
          <w:iCs/>
        </w:rPr>
        <w:t>DUN</w:t>
      </w:r>
      <w:r>
        <w:rPr>
          <w:rFonts w:ascii="Calibri" w:hAnsi="Calibri" w:cs="Calibri"/>
          <w:bCs/>
          <w:iCs/>
        </w:rPr>
        <w:t xml:space="preserve"> aan te brengen met een wattenstaafje. </w:t>
      </w:r>
      <w:r w:rsidR="00536091">
        <w:rPr>
          <w:rFonts w:ascii="Calibri" w:hAnsi="Calibri" w:cs="Calibri"/>
          <w:bCs/>
          <w:iCs/>
        </w:rPr>
        <w:t xml:space="preserve">Gebruik van de </w:t>
      </w:r>
      <w:r w:rsidR="003B14CE">
        <w:rPr>
          <w:rFonts w:ascii="Calibri" w:hAnsi="Calibri" w:cs="Calibri"/>
          <w:bCs/>
          <w:iCs/>
        </w:rPr>
        <w:t>natte wattenschijfjes</w:t>
      </w:r>
      <w:r w:rsidR="00536091">
        <w:rPr>
          <w:rFonts w:ascii="Calibri" w:hAnsi="Calibri" w:cs="Calibri"/>
          <w:bCs/>
          <w:iCs/>
        </w:rPr>
        <w:t xml:space="preserve"> is niet </w:t>
      </w:r>
      <w:r w:rsidR="00EE6DE9">
        <w:rPr>
          <w:rFonts w:ascii="Calibri" w:hAnsi="Calibri" w:cs="Calibri"/>
          <w:bCs/>
          <w:iCs/>
        </w:rPr>
        <w:t>meer nodig.</w:t>
      </w:r>
    </w:p>
    <w:p w:rsidR="005D7D95" w:rsidRPr="00D971A8" w:rsidRDefault="00536091" w:rsidP="005D7D95">
      <w:pPr>
        <w:spacing w:after="0"/>
        <w:rPr>
          <w:rFonts w:ascii="Calibri" w:hAnsi="Calibri" w:cs="Calibri"/>
          <w:b/>
          <w:bCs/>
          <w:i/>
          <w:iCs/>
          <w:color w:val="FFC000"/>
        </w:rPr>
      </w:pPr>
      <w:r w:rsidRPr="00D971A8">
        <w:rPr>
          <w:rFonts w:ascii="Calibri" w:hAnsi="Calibri" w:cs="Calibri"/>
          <w:b/>
          <w:bCs/>
          <w:i/>
          <w:iCs/>
          <w:color w:val="FFC000"/>
        </w:rPr>
        <w:t>Wat te vermijden?</w:t>
      </w:r>
    </w:p>
    <w:p w:rsidR="00536091" w:rsidRPr="005D7D95" w:rsidRDefault="00536091" w:rsidP="005D7D95">
      <w:pPr>
        <w:spacing w:after="0"/>
        <w:rPr>
          <w:rFonts w:ascii="Calibri" w:hAnsi="Calibri" w:cs="Calibri"/>
          <w:b/>
          <w:bCs/>
          <w:i/>
          <w:iCs/>
          <w:color w:val="AB25A5"/>
        </w:rPr>
      </w:pPr>
      <w:r w:rsidRPr="00536091">
        <w:rPr>
          <w:rFonts w:ascii="Calibri" w:hAnsi="Calibri" w:cs="Calibri"/>
          <w:bCs/>
          <w:iCs/>
        </w:rPr>
        <w:t>Dag 1 tot en met 7</w:t>
      </w:r>
    </w:p>
    <w:p w:rsidR="00536091" w:rsidRDefault="00536091" w:rsidP="00536091">
      <w:pPr>
        <w:pStyle w:val="Lijstalinea"/>
        <w:numPr>
          <w:ilvl w:val="0"/>
          <w:numId w:val="23"/>
        </w:numPr>
        <w:rPr>
          <w:rFonts w:ascii="Calibri" w:hAnsi="Calibri" w:cs="Calibri"/>
          <w:bCs/>
          <w:iCs/>
        </w:rPr>
      </w:pPr>
      <w:r w:rsidRPr="00536091">
        <w:rPr>
          <w:rFonts w:ascii="Calibri" w:hAnsi="Calibri" w:cs="Calibri"/>
          <w:bCs/>
          <w:iCs/>
        </w:rPr>
        <w:t>Geen enkele soort van crème aanbrengen op de wenkbrauwen</w:t>
      </w:r>
    </w:p>
    <w:p w:rsidR="00536091" w:rsidRDefault="00536091" w:rsidP="00536091">
      <w:pPr>
        <w:pStyle w:val="Lijstalinea"/>
        <w:numPr>
          <w:ilvl w:val="0"/>
          <w:numId w:val="23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Geen make-up aan brengen op de wenkbrauwen of er vlak langs</w:t>
      </w:r>
    </w:p>
    <w:p w:rsidR="00536091" w:rsidRDefault="00536091" w:rsidP="00536091">
      <w:pPr>
        <w:pStyle w:val="Lijstalinea"/>
        <w:numPr>
          <w:ilvl w:val="0"/>
          <w:numId w:val="23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Vermijd sport waar u veel bij zweet</w:t>
      </w:r>
    </w:p>
    <w:p w:rsidR="00536091" w:rsidRDefault="00536091" w:rsidP="00536091">
      <w:pPr>
        <w:pStyle w:val="Lijstalinea"/>
        <w:numPr>
          <w:ilvl w:val="0"/>
          <w:numId w:val="23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Ga niet naar de sauna, het zwembad of een zonnebankstudio</w:t>
      </w:r>
    </w:p>
    <w:p w:rsidR="00536091" w:rsidRDefault="00536091" w:rsidP="00536091">
      <w:pPr>
        <w:pStyle w:val="Lijstalinea"/>
        <w:numPr>
          <w:ilvl w:val="0"/>
          <w:numId w:val="23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Douchen kan uiteraard gewoon, zorg ervoor dat hierbij de wenkbrauwen droog blijven</w:t>
      </w:r>
    </w:p>
    <w:p w:rsidR="00536091" w:rsidRPr="00D971A8" w:rsidRDefault="00536091" w:rsidP="00536091">
      <w:pPr>
        <w:rPr>
          <w:rFonts w:ascii="Calibri" w:hAnsi="Calibri" w:cs="Calibri"/>
          <w:b/>
          <w:bCs/>
          <w:i/>
          <w:iCs/>
          <w:color w:val="FFC000"/>
        </w:rPr>
      </w:pPr>
      <w:r w:rsidRPr="00D971A8">
        <w:rPr>
          <w:rFonts w:ascii="Calibri" w:hAnsi="Calibri" w:cs="Calibri"/>
          <w:b/>
          <w:bCs/>
          <w:i/>
          <w:iCs/>
          <w:color w:val="FFC000"/>
        </w:rPr>
        <w:t xml:space="preserve">De eerste 14 dagen </w:t>
      </w:r>
    </w:p>
    <w:p w:rsidR="008E4580" w:rsidRDefault="00536091" w:rsidP="008E4580">
      <w:pPr>
        <w:spacing w:after="0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Een bezoek aan een zwembad</w:t>
      </w:r>
      <w:r w:rsidR="008E4580">
        <w:rPr>
          <w:rFonts w:ascii="Calibri" w:hAnsi="Calibri" w:cs="Calibri"/>
          <w:bCs/>
          <w:iCs/>
        </w:rPr>
        <w:t xml:space="preserve">, </w:t>
      </w:r>
      <w:r>
        <w:rPr>
          <w:rFonts w:ascii="Calibri" w:hAnsi="Calibri" w:cs="Calibri"/>
          <w:bCs/>
          <w:iCs/>
        </w:rPr>
        <w:t xml:space="preserve">de sauna </w:t>
      </w:r>
      <w:r w:rsidR="008E4580">
        <w:rPr>
          <w:rFonts w:ascii="Calibri" w:hAnsi="Calibri" w:cs="Calibri"/>
          <w:bCs/>
          <w:iCs/>
        </w:rPr>
        <w:t xml:space="preserve"> of een zonnebankstudio </w:t>
      </w:r>
      <w:r>
        <w:rPr>
          <w:rFonts w:ascii="Calibri" w:hAnsi="Calibri" w:cs="Calibri"/>
          <w:bCs/>
          <w:iCs/>
        </w:rPr>
        <w:t>wordt afgeraden</w:t>
      </w:r>
      <w:r w:rsidR="008E4580">
        <w:rPr>
          <w:rFonts w:ascii="Calibri" w:hAnsi="Calibri" w:cs="Calibri"/>
          <w:bCs/>
          <w:iCs/>
        </w:rPr>
        <w:t>. Gebruik een zonnebrand crème indien u onder de zonnebank gaat of naar een zonnig oord.</w:t>
      </w:r>
    </w:p>
    <w:p w:rsidR="008E4580" w:rsidRDefault="008E4580" w:rsidP="008E4580">
      <w:pPr>
        <w:spacing w:after="0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Geen microdermabrasie, geen fruitzuurpeelings. Het gebruik van antibiotica en hormonale behandelingen kunnen invloed hebben op de houdbaarheid van het pigment in de huid.</w:t>
      </w:r>
      <w:r w:rsidR="00EE6DE9">
        <w:rPr>
          <w:rFonts w:ascii="Calibri" w:hAnsi="Calibri" w:cs="Calibri"/>
          <w:bCs/>
          <w:iCs/>
        </w:rPr>
        <w:t xml:space="preserve"> Bijtekenen van de wenkbrauwen mag na 7 dagen weer mits dit nodig is tot de 2</w:t>
      </w:r>
      <w:r w:rsidR="00EE6DE9" w:rsidRPr="00EE6DE9">
        <w:rPr>
          <w:rFonts w:ascii="Calibri" w:hAnsi="Calibri" w:cs="Calibri"/>
          <w:bCs/>
          <w:iCs/>
          <w:vertAlign w:val="superscript"/>
        </w:rPr>
        <w:t>e</w:t>
      </w:r>
      <w:r w:rsidR="00EE6DE9">
        <w:rPr>
          <w:rFonts w:ascii="Calibri" w:hAnsi="Calibri" w:cs="Calibri"/>
          <w:bCs/>
          <w:iCs/>
        </w:rPr>
        <w:t xml:space="preserve"> nabehandeling.</w:t>
      </w:r>
    </w:p>
    <w:p w:rsidR="008E4580" w:rsidRDefault="008E4580" w:rsidP="008E4580">
      <w:pPr>
        <w:spacing w:after="0"/>
        <w:rPr>
          <w:rFonts w:ascii="Calibri" w:hAnsi="Calibri" w:cs="Calibri"/>
          <w:bCs/>
          <w:iCs/>
        </w:rPr>
      </w:pPr>
    </w:p>
    <w:p w:rsidR="008E4580" w:rsidRPr="00D971A8" w:rsidRDefault="008E4580" w:rsidP="008E4580">
      <w:pPr>
        <w:spacing w:after="0"/>
        <w:rPr>
          <w:rFonts w:ascii="Calibri" w:hAnsi="Calibri" w:cs="Calibri"/>
          <w:b/>
          <w:bCs/>
          <w:i/>
          <w:iCs/>
          <w:color w:val="FFC000"/>
        </w:rPr>
      </w:pPr>
      <w:r w:rsidRPr="00D971A8">
        <w:rPr>
          <w:rFonts w:ascii="Calibri" w:hAnsi="Calibri" w:cs="Calibri"/>
          <w:b/>
          <w:bCs/>
          <w:i/>
          <w:iCs/>
          <w:color w:val="FFC000"/>
        </w:rPr>
        <w:t xml:space="preserve">Speciale </w:t>
      </w:r>
      <w:proofErr w:type="spellStart"/>
      <w:r w:rsidRPr="00D971A8">
        <w:rPr>
          <w:rFonts w:ascii="Calibri" w:hAnsi="Calibri" w:cs="Calibri"/>
          <w:b/>
          <w:bCs/>
          <w:i/>
          <w:iCs/>
          <w:color w:val="FFC000"/>
        </w:rPr>
        <w:t>note</w:t>
      </w:r>
      <w:proofErr w:type="spellEnd"/>
    </w:p>
    <w:p w:rsidR="00536091" w:rsidRPr="008E4580" w:rsidRDefault="008E4580" w:rsidP="008E4580">
      <w:pPr>
        <w:spacing w:after="0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De kleur van de wenkbrauwen is </w:t>
      </w:r>
      <w:r w:rsidR="003B14CE">
        <w:rPr>
          <w:rFonts w:ascii="Calibri" w:hAnsi="Calibri" w:cs="Calibri"/>
          <w:bCs/>
          <w:iCs/>
        </w:rPr>
        <w:t>de eerste 7 dagen vaak 20 tot 30</w:t>
      </w:r>
      <w:r>
        <w:rPr>
          <w:rFonts w:ascii="Calibri" w:hAnsi="Calibri" w:cs="Calibri"/>
          <w:bCs/>
          <w:iCs/>
        </w:rPr>
        <w:t>% donkerder dan de eigen haartjes. De wenkbrauwen worden lichter naarmate van tijd. NIET aan de wenkbrauwen komen met uw vinger, NIET krabben en korstjes eraf trekken.</w:t>
      </w:r>
      <w:r w:rsidR="00EE6DE9">
        <w:rPr>
          <w:rFonts w:ascii="Calibri" w:hAnsi="Calibri" w:cs="Calibri"/>
          <w:bCs/>
          <w:iCs/>
        </w:rPr>
        <w:t xml:space="preserve"> Als er nog oneffenheden zijn, plekjes niet goed hebben gepakt of de wenkbrauwen niet precies gelijk zijn in pigment. Geen paniek, dit is bijna altijd zo en daarom komt u nog terug voor een 2</w:t>
      </w:r>
      <w:r w:rsidR="00EE6DE9" w:rsidRPr="00EE6DE9">
        <w:rPr>
          <w:rFonts w:ascii="Calibri" w:hAnsi="Calibri" w:cs="Calibri"/>
          <w:bCs/>
          <w:iCs/>
          <w:vertAlign w:val="superscript"/>
        </w:rPr>
        <w:t>e</w:t>
      </w:r>
      <w:r w:rsidR="00EE6DE9">
        <w:rPr>
          <w:rFonts w:ascii="Calibri" w:hAnsi="Calibri" w:cs="Calibri"/>
          <w:bCs/>
          <w:iCs/>
        </w:rPr>
        <w:t xml:space="preserve"> behandeling. </w:t>
      </w:r>
    </w:p>
    <w:sectPr w:rsidR="00536091" w:rsidRPr="008E4580" w:rsidSect="0040527B">
      <w:pgSz w:w="11908" w:h="17335"/>
      <w:pgMar w:top="1856" w:right="1098" w:bottom="1417" w:left="11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B62"/>
      </v:shape>
    </w:pict>
  </w:numPicBullet>
  <w:abstractNum w:abstractNumId="0">
    <w:nsid w:val="06EC4406"/>
    <w:multiLevelType w:val="hybridMultilevel"/>
    <w:tmpl w:val="ACCA647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7135"/>
    <w:multiLevelType w:val="hybridMultilevel"/>
    <w:tmpl w:val="7B48E4DC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630E"/>
    <w:multiLevelType w:val="hybridMultilevel"/>
    <w:tmpl w:val="8BFA7D6A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3224"/>
    <w:multiLevelType w:val="hybridMultilevel"/>
    <w:tmpl w:val="A55665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1BF0"/>
    <w:multiLevelType w:val="hybridMultilevel"/>
    <w:tmpl w:val="E44CDA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5833"/>
    <w:multiLevelType w:val="hybridMultilevel"/>
    <w:tmpl w:val="245E9624"/>
    <w:lvl w:ilvl="0" w:tplc="1EF065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31726"/>
    <w:multiLevelType w:val="hybridMultilevel"/>
    <w:tmpl w:val="D56C1B68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31893"/>
    <w:multiLevelType w:val="hybridMultilevel"/>
    <w:tmpl w:val="A30A6912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0524"/>
    <w:multiLevelType w:val="hybridMultilevel"/>
    <w:tmpl w:val="FB58028E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EDE"/>
    <w:multiLevelType w:val="hybridMultilevel"/>
    <w:tmpl w:val="B0D46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2E0C"/>
    <w:multiLevelType w:val="hybridMultilevel"/>
    <w:tmpl w:val="683EA80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2EDF"/>
    <w:multiLevelType w:val="hybridMultilevel"/>
    <w:tmpl w:val="BD64151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D53DE"/>
    <w:multiLevelType w:val="hybridMultilevel"/>
    <w:tmpl w:val="44FCE3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001BC"/>
    <w:multiLevelType w:val="hybridMultilevel"/>
    <w:tmpl w:val="348EA83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0858"/>
    <w:multiLevelType w:val="hybridMultilevel"/>
    <w:tmpl w:val="13645AC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D2E85"/>
    <w:multiLevelType w:val="hybridMultilevel"/>
    <w:tmpl w:val="DD50C5AC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E4A14"/>
    <w:multiLevelType w:val="hybridMultilevel"/>
    <w:tmpl w:val="EB6E5E0A"/>
    <w:lvl w:ilvl="0" w:tplc="3EEE7C2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935A5"/>
    <w:multiLevelType w:val="hybridMultilevel"/>
    <w:tmpl w:val="C18E146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90D15"/>
    <w:multiLevelType w:val="hybridMultilevel"/>
    <w:tmpl w:val="FE967D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838EC"/>
    <w:multiLevelType w:val="hybridMultilevel"/>
    <w:tmpl w:val="DCD092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C3EED"/>
    <w:multiLevelType w:val="hybridMultilevel"/>
    <w:tmpl w:val="96EA1BE6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40E5D"/>
    <w:multiLevelType w:val="hybridMultilevel"/>
    <w:tmpl w:val="7E8887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E308D"/>
    <w:multiLevelType w:val="hybridMultilevel"/>
    <w:tmpl w:val="A83CA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7"/>
  </w:num>
  <w:num w:numId="5">
    <w:abstractNumId w:val="21"/>
  </w:num>
  <w:num w:numId="6">
    <w:abstractNumId w:val="20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4"/>
  </w:num>
  <w:num w:numId="19">
    <w:abstractNumId w:val="22"/>
  </w:num>
  <w:num w:numId="20">
    <w:abstractNumId w:val="11"/>
  </w:num>
  <w:num w:numId="21">
    <w:abstractNumId w:val="1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A4"/>
    <w:rsid w:val="00012E14"/>
    <w:rsid w:val="00022781"/>
    <w:rsid w:val="00031114"/>
    <w:rsid w:val="002260A4"/>
    <w:rsid w:val="003B14CE"/>
    <w:rsid w:val="00443873"/>
    <w:rsid w:val="004A4719"/>
    <w:rsid w:val="00536091"/>
    <w:rsid w:val="00544ACF"/>
    <w:rsid w:val="005D7D95"/>
    <w:rsid w:val="005F4C9E"/>
    <w:rsid w:val="007E6F72"/>
    <w:rsid w:val="008E4580"/>
    <w:rsid w:val="009836AC"/>
    <w:rsid w:val="00AE624D"/>
    <w:rsid w:val="00BC75A7"/>
    <w:rsid w:val="00C4783F"/>
    <w:rsid w:val="00D4244D"/>
    <w:rsid w:val="00D971A8"/>
    <w:rsid w:val="00DA1201"/>
    <w:rsid w:val="00DE6362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24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26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4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24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26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4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FDF0-79CA-4E5A-8F9D-1D6427F1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Windows-gebruiker</cp:lastModifiedBy>
  <cp:revision>2</cp:revision>
  <cp:lastPrinted>2019-06-11T10:03:00Z</cp:lastPrinted>
  <dcterms:created xsi:type="dcterms:W3CDTF">2021-04-28T09:42:00Z</dcterms:created>
  <dcterms:modified xsi:type="dcterms:W3CDTF">2021-04-28T09:42:00Z</dcterms:modified>
</cp:coreProperties>
</file>