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CA014" w14:textId="77777777" w:rsidR="00036CEF" w:rsidRDefault="00A03DEB">
      <w:pPr>
        <w:pBdr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pBdr>
        <w:shd w:val="clear" w:color="auto" w:fill="FFFFFF"/>
        <w:spacing w:after="120" w:line="240" w:lineRule="auto"/>
        <w:outlineLvl w:val="1"/>
        <w:rPr>
          <w:rFonts w:ascii="Poppins" w:eastAsia="Times New Roman" w:hAnsi="Poppins" w:cs="Poppins"/>
          <w:b/>
          <w:bCs/>
          <w:color w:val="DAC0A9"/>
          <w:kern w:val="0"/>
          <w:sz w:val="45"/>
          <w:szCs w:val="45"/>
          <w:lang w:eastAsia="nl-NL"/>
        </w:rPr>
      </w:pPr>
      <w:r>
        <w:rPr>
          <w:rFonts w:ascii="Poppins" w:eastAsia="Times New Roman" w:hAnsi="Poppins" w:cs="Poppins"/>
          <w:b/>
          <w:bCs/>
          <w:color w:val="DAC0A9"/>
          <w:kern w:val="0"/>
          <w:sz w:val="45"/>
          <w:szCs w:val="45"/>
          <w:lang w:eastAsia="nl-NL"/>
        </w:rPr>
        <w:t xml:space="preserve">Algemene voorwaarden </w:t>
      </w:r>
    </w:p>
    <w:p w14:paraId="1CBCA015" w14:textId="77777777" w:rsidR="00036CEF" w:rsidRDefault="00A03DEB">
      <w:pPr>
        <w:pBdr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pBdr>
        <w:shd w:val="clear" w:color="auto" w:fill="FFFFFF"/>
        <w:spacing w:after="120" w:line="240" w:lineRule="auto"/>
        <w:outlineLvl w:val="1"/>
        <w:rPr>
          <w:rFonts w:ascii="Poppins" w:eastAsia="Times New Roman" w:hAnsi="Poppins" w:cs="Poppins"/>
          <w:b/>
          <w:bCs/>
          <w:color w:val="DAC0A9"/>
          <w:kern w:val="0"/>
          <w:sz w:val="45"/>
          <w:szCs w:val="45"/>
          <w:lang w:eastAsia="nl-NL"/>
        </w:rPr>
      </w:pPr>
      <w:r>
        <w:rPr>
          <w:rFonts w:ascii="Poppins" w:eastAsia="Times New Roman" w:hAnsi="Poppins" w:cs="Poppins"/>
          <w:b/>
          <w:bCs/>
          <w:color w:val="DAC0A9"/>
          <w:kern w:val="0"/>
          <w:sz w:val="45"/>
          <w:szCs w:val="45"/>
          <w:lang w:eastAsia="nl-NL"/>
        </w:rPr>
        <w:t>PMU Praktijk Noel Schilder</w:t>
      </w:r>
    </w:p>
    <w:p w14:paraId="1CBCA016" w14:textId="77777777" w:rsidR="00036CEF" w:rsidRDefault="00036CEF">
      <w:pPr>
        <w:pBdr>
          <w:top w:val="single" w:sz="2" w:space="0" w:color="333333"/>
          <w:left w:val="single" w:sz="2" w:space="0" w:color="333333"/>
          <w:bottom w:val="single" w:sz="2" w:space="0" w:color="333333"/>
          <w:right w:val="single" w:sz="2" w:space="0" w:color="333333"/>
        </w:pBdr>
        <w:shd w:val="clear" w:color="auto" w:fill="FFFFFF"/>
        <w:spacing w:after="120" w:line="240" w:lineRule="auto"/>
        <w:outlineLvl w:val="1"/>
        <w:rPr>
          <w:rFonts w:ascii="Poppins" w:eastAsia="Times New Roman" w:hAnsi="Poppins" w:cs="Poppins"/>
          <w:b/>
          <w:bCs/>
          <w:color w:val="000000"/>
          <w:kern w:val="0"/>
          <w:sz w:val="45"/>
          <w:szCs w:val="45"/>
          <w:lang w:eastAsia="nl-NL"/>
        </w:rPr>
      </w:pPr>
    </w:p>
    <w:p w14:paraId="52E733CE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t>Deze algemene voorwaarden zijn van toepassing op alle behandelingen, aanbiedingen en overeenkomsten tussen PMU Praktijk en de klant, tenzij schriftelijk anders is overeengekomen.</w:t>
      </w:r>
    </w:p>
    <w:p w14:paraId="0ABB44D9" w14:textId="77777777" w:rsidR="003B4607" w:rsidRPr="003B4607" w:rsidRDefault="003B4607" w:rsidP="003B4607">
      <w:pPr>
        <w:suppressAutoHyphens w:val="0"/>
        <w:autoSpaceDN/>
        <w:spacing w:after="0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pict w14:anchorId="46A596C7">
          <v:rect id="_x0000_i1025" style="width:0;height:1.5pt" o:hralign="center" o:hrstd="t" o:hr="t" fillcolor="#a0a0a0" stroked="f"/>
        </w:pict>
      </w:r>
    </w:p>
    <w:p w14:paraId="4D4CF898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outlineLvl w:val="1"/>
        <w:rPr>
          <w:rFonts w:ascii="Arial Nova Light" w:eastAsia="Times New Roman" w:hAnsi="Arial Nova Light"/>
          <w:b/>
          <w:bCs/>
          <w:kern w:val="0"/>
          <w:sz w:val="36"/>
          <w:szCs w:val="36"/>
          <w:lang w:eastAsia="nl-NL"/>
        </w:rPr>
      </w:pPr>
      <w:r w:rsidRPr="003B4607">
        <w:rPr>
          <w:rFonts w:ascii="Arial Nova Light" w:eastAsia="Times New Roman" w:hAnsi="Arial Nova Light"/>
          <w:b/>
          <w:bCs/>
          <w:kern w:val="0"/>
          <w:sz w:val="36"/>
          <w:szCs w:val="36"/>
          <w:lang w:eastAsia="nl-NL"/>
        </w:rPr>
        <w:t>1. Inspanningsverplichting en aard van de behandeling</w:t>
      </w:r>
    </w:p>
    <w:p w14:paraId="1CE9CF2A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t>De behandeling vindt plaats op verzoek van de klant, na voorafgaande informatie over de aard van de behandeling en het te verwachten verloop.</w:t>
      </w:r>
    </w:p>
    <w:p w14:paraId="50BD3FF8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t>PMU Praktijk voert alle behandelingen uit naar beste inzicht en vermogen, volgens professionele standaarden en geldende hygiënerichtlijnen.</w:t>
      </w:r>
    </w:p>
    <w:p w14:paraId="074BF267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t>Alle behandelingen zijn gebaseerd op een inspanningsverplichting. Er wordt geen resultaatgarantie gegeven.</w:t>
      </w:r>
    </w:p>
    <w:p w14:paraId="079EFCB7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t>Permanente make-up is een cosmetische behandeling waarbij pigmentatie in de huid wordt aangebracht en waarbij het eindresultaat per persoon kan variëren.</w:t>
      </w:r>
    </w:p>
    <w:p w14:paraId="79519ACB" w14:textId="77777777" w:rsidR="003B4607" w:rsidRPr="003B4607" w:rsidRDefault="003B4607" w:rsidP="003B4607">
      <w:pPr>
        <w:suppressAutoHyphens w:val="0"/>
        <w:autoSpaceDN/>
        <w:spacing w:after="0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pict w14:anchorId="59963119">
          <v:rect id="_x0000_i1026" style="width:0;height:1.5pt" o:hralign="center" o:hrstd="t" o:hr="t" fillcolor="#a0a0a0" stroked="f"/>
        </w:pict>
      </w:r>
    </w:p>
    <w:p w14:paraId="4AAC654B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outlineLvl w:val="1"/>
        <w:rPr>
          <w:rFonts w:ascii="Arial Nova Light" w:eastAsia="Times New Roman" w:hAnsi="Arial Nova Light"/>
          <w:b/>
          <w:bCs/>
          <w:kern w:val="0"/>
          <w:sz w:val="36"/>
          <w:szCs w:val="36"/>
          <w:lang w:eastAsia="nl-NL"/>
        </w:rPr>
      </w:pPr>
      <w:r w:rsidRPr="003B4607">
        <w:rPr>
          <w:rFonts w:ascii="Arial Nova Light" w:eastAsia="Times New Roman" w:hAnsi="Arial Nova Light"/>
          <w:b/>
          <w:bCs/>
          <w:kern w:val="0"/>
          <w:sz w:val="36"/>
          <w:szCs w:val="36"/>
          <w:lang w:eastAsia="nl-NL"/>
        </w:rPr>
        <w:t>2. Resultaat, symmetrie en genezing</w:t>
      </w:r>
    </w:p>
    <w:p w14:paraId="52B6B859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t>De klant erkent dat het eindresultaat afhankelijk is van meerdere factoren, waaronder maar niet beperkt tot: huidtype, huidstructuur, pigmentopname, genezingsproces, levensstijl en natuurlijke gezichtsasymmetrie.</w:t>
      </w:r>
    </w:p>
    <w:p w14:paraId="46CB20D3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t>Volledige symmetrie, kleurconsistentie of exact gelijk resultaat aan voorbeelden of eerdere behandelingen kan niet worden gegarandeerd.</w:t>
      </w:r>
    </w:p>
    <w:p w14:paraId="79B7071B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t>Verschillen in genezing tussen de linker- en rechterzijde van het gezicht zijn een normaal onderdeel van het proces en kunnen invloed hebben op het uiteindelijke resultaat.</w:t>
      </w:r>
    </w:p>
    <w:p w14:paraId="7D988972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t>Foto’s direct na de behandeling geven geen definitief beeld van het eindresultaat.</w:t>
      </w:r>
    </w:p>
    <w:p w14:paraId="5FDDD751" w14:textId="77777777" w:rsidR="003B4607" w:rsidRPr="003B4607" w:rsidRDefault="003B4607" w:rsidP="003B4607">
      <w:pPr>
        <w:suppressAutoHyphens w:val="0"/>
        <w:autoSpaceDN/>
        <w:spacing w:after="0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pict w14:anchorId="71E67FFE">
          <v:rect id="_x0000_i1027" style="width:0;height:1.5pt" o:hralign="center" o:hrstd="t" o:hr="t" fillcolor="#a0a0a0" stroked="f"/>
        </w:pict>
      </w:r>
    </w:p>
    <w:p w14:paraId="5C9A36D6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outlineLvl w:val="1"/>
        <w:rPr>
          <w:rFonts w:ascii="Arial Nova Light" w:eastAsia="Times New Roman" w:hAnsi="Arial Nova Light"/>
          <w:b/>
          <w:bCs/>
          <w:kern w:val="0"/>
          <w:sz w:val="36"/>
          <w:szCs w:val="36"/>
          <w:lang w:eastAsia="nl-NL"/>
        </w:rPr>
      </w:pPr>
      <w:r w:rsidRPr="003B4607">
        <w:rPr>
          <w:rFonts w:ascii="Arial Nova Light" w:eastAsia="Times New Roman" w:hAnsi="Arial Nova Light"/>
          <w:b/>
          <w:bCs/>
          <w:kern w:val="0"/>
          <w:sz w:val="36"/>
          <w:szCs w:val="36"/>
          <w:lang w:eastAsia="nl-NL"/>
        </w:rPr>
        <w:lastRenderedPageBreak/>
        <w:t>3. Correcties en nabehandeling</w:t>
      </w:r>
    </w:p>
    <w:p w14:paraId="2336859D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t>Een nabehandeling maakt onderdeel uit van het standaard PMU-proces en is bedoeld om het genezen resultaat te verfijnen.</w:t>
      </w:r>
    </w:p>
    <w:p w14:paraId="7DB091A7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t>Variaties in kleur, vorm of symmetrie na genezing vallen binnen de normale behandelvariatie en vormen geen aanwijzing voor een onjuist uitgevoerde behandeling.</w:t>
      </w:r>
    </w:p>
    <w:p w14:paraId="79D0A7A7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t>Extra correctiebehandelingen buiten de standaard nabehandeling worden afzonderlijk in rekening gebracht.</w:t>
      </w:r>
    </w:p>
    <w:p w14:paraId="54BCB8C3" w14:textId="77777777" w:rsidR="003B4607" w:rsidRPr="003B4607" w:rsidRDefault="003B4607" w:rsidP="003B4607">
      <w:pPr>
        <w:suppressAutoHyphens w:val="0"/>
        <w:autoSpaceDN/>
        <w:spacing w:after="0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pict w14:anchorId="32C93367">
          <v:rect id="_x0000_i1028" style="width:0;height:1.5pt" o:hralign="center" o:hrstd="t" o:hr="t" fillcolor="#a0a0a0" stroked="f"/>
        </w:pict>
      </w:r>
    </w:p>
    <w:p w14:paraId="6708FDDC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outlineLvl w:val="1"/>
        <w:rPr>
          <w:rFonts w:ascii="Arial Nova Light" w:eastAsia="Times New Roman" w:hAnsi="Arial Nova Light"/>
          <w:b/>
          <w:bCs/>
          <w:kern w:val="0"/>
          <w:sz w:val="36"/>
          <w:szCs w:val="36"/>
          <w:lang w:eastAsia="nl-NL"/>
        </w:rPr>
      </w:pPr>
      <w:r w:rsidRPr="003B4607">
        <w:rPr>
          <w:rFonts w:ascii="Arial Nova Light" w:eastAsia="Times New Roman" w:hAnsi="Arial Nova Light"/>
          <w:b/>
          <w:bCs/>
          <w:kern w:val="0"/>
          <w:sz w:val="36"/>
          <w:szCs w:val="36"/>
          <w:lang w:eastAsia="nl-NL"/>
        </w:rPr>
        <w:t>4. Kwaliteit en professionele standaard</w:t>
      </w:r>
    </w:p>
    <w:p w14:paraId="5EFFC5C6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t>PMU Praktijk werkt conform de geldende GGD-richtlijnen en professionele standaarden binnen de branche.</w:t>
      </w:r>
    </w:p>
    <w:p w14:paraId="15532981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t>De behandeling wordt uitgevoerd met de zorg die van een professioneel PMU-specialist mag worden verwacht.</w:t>
      </w:r>
    </w:p>
    <w:p w14:paraId="326BF4E8" w14:textId="77777777" w:rsidR="003B4607" w:rsidRPr="003B4607" w:rsidRDefault="003B4607" w:rsidP="003B4607">
      <w:pPr>
        <w:suppressAutoHyphens w:val="0"/>
        <w:autoSpaceDN/>
        <w:spacing w:after="0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pict w14:anchorId="6BC5C145">
          <v:rect id="_x0000_i1029" style="width:0;height:1.5pt" o:hralign="center" o:hrstd="t" o:hr="t" fillcolor="#a0a0a0" stroked="f"/>
        </w:pict>
      </w:r>
    </w:p>
    <w:p w14:paraId="729F4736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outlineLvl w:val="1"/>
        <w:rPr>
          <w:rFonts w:ascii="Arial Nova Light" w:eastAsia="Times New Roman" w:hAnsi="Arial Nova Light"/>
          <w:b/>
          <w:bCs/>
          <w:kern w:val="0"/>
          <w:sz w:val="36"/>
          <w:szCs w:val="36"/>
          <w:lang w:eastAsia="nl-NL"/>
        </w:rPr>
      </w:pPr>
      <w:r w:rsidRPr="003B4607">
        <w:rPr>
          <w:rFonts w:ascii="Arial Nova Light" w:eastAsia="Times New Roman" w:hAnsi="Arial Nova Light"/>
          <w:b/>
          <w:bCs/>
          <w:kern w:val="0"/>
          <w:sz w:val="36"/>
          <w:szCs w:val="36"/>
          <w:lang w:eastAsia="nl-NL"/>
        </w:rPr>
        <w:t>5. Aansprakelijkheid en beperking daarvan</w:t>
      </w:r>
    </w:p>
    <w:p w14:paraId="637BE823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t>PMU Praktijk is niet aansprakelijk voor het niet of niet volledig behalen van een gewenst of verwacht resultaat, aangezien dit inherent is aan de aard van de behandeling.</w:t>
      </w:r>
    </w:p>
    <w:p w14:paraId="23857AEE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t>PMU Praktijk is niet aansprakelijk voor verschillen in genezing, pigmentopname of visuele asymmetrie die voortkomen uit natuurlijke huid- en lichaamskenmerken.</w:t>
      </w:r>
    </w:p>
    <w:p w14:paraId="52C9CBBC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t>PMU Praktijk is niet aansprakelijk voor schade die voortvloeit uit het niet naleven van nazorginstructies of het gebruik van niet-geadviseerde producten na de behandeling.</w:t>
      </w:r>
    </w:p>
    <w:p w14:paraId="2299CBE2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t>Indirecte schade, vervolgbehandelingen bij derden, emotionele schade of gevolgkosten zijn uitgesloten van aansprakelijkheid.</w:t>
      </w:r>
    </w:p>
    <w:p w14:paraId="012F55C0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t>Indien aansprakelijkheid juridisch wordt vastgesteld, is deze beperkt tot het bedrag van de betreffende behandeling.</w:t>
      </w:r>
    </w:p>
    <w:p w14:paraId="0FF96684" w14:textId="77777777" w:rsidR="003B4607" w:rsidRPr="003B4607" w:rsidRDefault="003B4607" w:rsidP="003B4607">
      <w:pPr>
        <w:suppressAutoHyphens w:val="0"/>
        <w:autoSpaceDN/>
        <w:spacing w:after="0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pict w14:anchorId="1C945F84">
          <v:rect id="_x0000_i1030" style="width:0;height:1.5pt" o:hralign="center" o:hrstd="t" o:hr="t" fillcolor="#a0a0a0" stroked="f"/>
        </w:pict>
      </w:r>
    </w:p>
    <w:p w14:paraId="6DDE9F88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outlineLvl w:val="1"/>
        <w:rPr>
          <w:rFonts w:ascii="Arial Nova Light" w:eastAsia="Times New Roman" w:hAnsi="Arial Nova Light"/>
          <w:b/>
          <w:bCs/>
          <w:kern w:val="0"/>
          <w:sz w:val="36"/>
          <w:szCs w:val="36"/>
          <w:lang w:eastAsia="nl-NL"/>
        </w:rPr>
      </w:pPr>
      <w:r w:rsidRPr="003B4607">
        <w:rPr>
          <w:rFonts w:ascii="Arial Nova Light" w:eastAsia="Times New Roman" w:hAnsi="Arial Nova Light"/>
          <w:b/>
          <w:bCs/>
          <w:kern w:val="0"/>
          <w:sz w:val="36"/>
          <w:szCs w:val="36"/>
          <w:lang w:eastAsia="nl-NL"/>
        </w:rPr>
        <w:t>6. Afspraken en annulering</w:t>
      </w:r>
    </w:p>
    <w:p w14:paraId="109B17FD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t>Afspraken dienen uiterlijk 24 uur van tevoren te worden geannuleerd of verzet.</w:t>
      </w:r>
    </w:p>
    <w:p w14:paraId="28F3EC40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lastRenderedPageBreak/>
        <w:t>Bij te late annulering of niet verschijnen kan 50% van het behandeltarief in rekening worden gebracht.</w:t>
      </w:r>
    </w:p>
    <w:p w14:paraId="30BB1497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t>Overmacht situaties vallen buiten deze regeling.</w:t>
      </w:r>
    </w:p>
    <w:p w14:paraId="1411A752" w14:textId="77777777" w:rsidR="003B4607" w:rsidRPr="003B4607" w:rsidRDefault="003B4607" w:rsidP="003B4607">
      <w:pPr>
        <w:suppressAutoHyphens w:val="0"/>
        <w:autoSpaceDN/>
        <w:spacing w:after="0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pict w14:anchorId="032110B7">
          <v:rect id="_x0000_i1031" style="width:0;height:1.5pt" o:hralign="center" o:hrstd="t" o:hr="t" fillcolor="#a0a0a0" stroked="f"/>
        </w:pict>
      </w:r>
    </w:p>
    <w:p w14:paraId="044CACB1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outlineLvl w:val="1"/>
        <w:rPr>
          <w:rFonts w:ascii="Arial Nova Light" w:eastAsia="Times New Roman" w:hAnsi="Arial Nova Light"/>
          <w:b/>
          <w:bCs/>
          <w:kern w:val="0"/>
          <w:sz w:val="36"/>
          <w:szCs w:val="36"/>
          <w:lang w:eastAsia="nl-NL"/>
        </w:rPr>
      </w:pPr>
      <w:r w:rsidRPr="003B4607">
        <w:rPr>
          <w:rFonts w:ascii="Arial Nova Light" w:eastAsia="Times New Roman" w:hAnsi="Arial Nova Light"/>
          <w:b/>
          <w:bCs/>
          <w:kern w:val="0"/>
          <w:sz w:val="36"/>
          <w:szCs w:val="36"/>
          <w:lang w:eastAsia="nl-NL"/>
        </w:rPr>
        <w:t>7. Betaling</w:t>
      </w:r>
    </w:p>
    <w:p w14:paraId="0C89A2C0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t>Alle prijzen zijn inclusief btw.</w:t>
      </w:r>
    </w:p>
    <w:p w14:paraId="173545D1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t>Betaling vindt plaats direct na de behandeling via pin, contant of betaalverzoek.</w:t>
      </w:r>
    </w:p>
    <w:p w14:paraId="71C420E4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t>Bij gemiste afspraken wordt een factuur verzonden met een betalingstermijn van 14 dagen.</w:t>
      </w:r>
    </w:p>
    <w:p w14:paraId="0C2EACFD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t>Bij uitblijven van betaling kunnen herinnerings- en administratiekosten worden berekend, gevolgd door incassomaatregelen indien nodig.</w:t>
      </w:r>
    </w:p>
    <w:p w14:paraId="75AF1796" w14:textId="77777777" w:rsidR="003B4607" w:rsidRPr="003B4607" w:rsidRDefault="003B4607" w:rsidP="003B4607">
      <w:pPr>
        <w:suppressAutoHyphens w:val="0"/>
        <w:autoSpaceDN/>
        <w:spacing w:after="0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pict w14:anchorId="268AF414">
          <v:rect id="_x0000_i1032" style="width:0;height:1.5pt" o:hralign="center" o:hrstd="t" o:hr="t" fillcolor="#a0a0a0" stroked="f"/>
        </w:pict>
      </w:r>
    </w:p>
    <w:p w14:paraId="5928BFBD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outlineLvl w:val="1"/>
        <w:rPr>
          <w:rFonts w:ascii="Arial Nova Light" w:eastAsia="Times New Roman" w:hAnsi="Arial Nova Light"/>
          <w:b/>
          <w:bCs/>
          <w:kern w:val="0"/>
          <w:sz w:val="36"/>
          <w:szCs w:val="36"/>
          <w:lang w:eastAsia="nl-NL"/>
        </w:rPr>
      </w:pPr>
      <w:r w:rsidRPr="003B4607">
        <w:rPr>
          <w:rFonts w:ascii="Arial Nova Light" w:eastAsia="Times New Roman" w:hAnsi="Arial Nova Light"/>
          <w:b/>
          <w:bCs/>
          <w:kern w:val="0"/>
          <w:sz w:val="36"/>
          <w:szCs w:val="36"/>
          <w:lang w:eastAsia="nl-NL"/>
        </w:rPr>
        <w:t>8. Restitutie en coulance</w:t>
      </w:r>
    </w:p>
    <w:p w14:paraId="0B50A562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t>Restitutie van reeds uitgevoerde behandelingen is uitgesloten.</w:t>
      </w:r>
    </w:p>
    <w:p w14:paraId="2FE54D69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t>Eventuele tegemoetkomingen of coulance worden vrijwillig verstrekt en impliceren geen erkenning van aansprakelijkheid of tekortkoming.</w:t>
      </w:r>
    </w:p>
    <w:p w14:paraId="0AD78073" w14:textId="77777777" w:rsidR="003B4607" w:rsidRPr="003B4607" w:rsidRDefault="003B4607" w:rsidP="003B4607">
      <w:pPr>
        <w:suppressAutoHyphens w:val="0"/>
        <w:autoSpaceDN/>
        <w:spacing w:after="0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pict w14:anchorId="3BC27491">
          <v:rect id="_x0000_i1033" style="width:0;height:1.5pt" o:hralign="center" o:hrstd="t" o:hr="t" fillcolor="#a0a0a0" stroked="f"/>
        </w:pict>
      </w:r>
    </w:p>
    <w:p w14:paraId="08678450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outlineLvl w:val="1"/>
        <w:rPr>
          <w:rFonts w:ascii="Arial Nova Light" w:eastAsia="Times New Roman" w:hAnsi="Arial Nova Light"/>
          <w:b/>
          <w:bCs/>
          <w:kern w:val="0"/>
          <w:sz w:val="36"/>
          <w:szCs w:val="36"/>
          <w:lang w:eastAsia="nl-NL"/>
        </w:rPr>
      </w:pPr>
      <w:r w:rsidRPr="003B4607">
        <w:rPr>
          <w:rFonts w:ascii="Arial Nova Light" w:eastAsia="Times New Roman" w:hAnsi="Arial Nova Light"/>
          <w:b/>
          <w:bCs/>
          <w:kern w:val="0"/>
          <w:sz w:val="36"/>
          <w:szCs w:val="36"/>
          <w:lang w:eastAsia="nl-NL"/>
        </w:rPr>
        <w:t>9. Klachten en geschillen</w:t>
      </w:r>
    </w:p>
    <w:p w14:paraId="064B9DF3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t>Klachten dienen binnen vier weken na ontdekking schriftelijk te worden gemeld.</w:t>
      </w:r>
    </w:p>
    <w:p w14:paraId="1DF71F30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t>PMU Praktijk zal klachten zorgvuldig beoordelen en streven naar een redelijke oplossing binnen professionele kaders.</w:t>
      </w:r>
    </w:p>
    <w:p w14:paraId="2C7438D9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t>Uitgangspunt is dat klachten in onderling overleg worden opgelost.</w:t>
      </w:r>
    </w:p>
    <w:p w14:paraId="01B5B075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t>Indien geen overeenstemming wordt bereikt, kan het geschil worden voorgelegd aan een onafhankelijke geschilleninstantie, mediator of bevoegde rechter.</w:t>
      </w:r>
    </w:p>
    <w:p w14:paraId="323F20E4" w14:textId="77777777" w:rsidR="003B4607" w:rsidRPr="003B4607" w:rsidRDefault="003B4607" w:rsidP="003B4607">
      <w:pPr>
        <w:suppressAutoHyphens w:val="0"/>
        <w:autoSpaceDN/>
        <w:spacing w:after="0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pict w14:anchorId="2DFEAC3A">
          <v:rect id="_x0000_i1034" style="width:0;height:1.5pt" o:hralign="center" o:hrstd="t" o:hr="t" fillcolor="#a0a0a0" stroked="f"/>
        </w:pict>
      </w:r>
    </w:p>
    <w:p w14:paraId="3ADDA100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outlineLvl w:val="1"/>
        <w:rPr>
          <w:rFonts w:ascii="Arial Nova Light" w:eastAsia="Times New Roman" w:hAnsi="Arial Nova Light"/>
          <w:b/>
          <w:bCs/>
          <w:kern w:val="0"/>
          <w:sz w:val="36"/>
          <w:szCs w:val="36"/>
          <w:lang w:eastAsia="nl-NL"/>
        </w:rPr>
      </w:pPr>
      <w:r w:rsidRPr="003B4607">
        <w:rPr>
          <w:rFonts w:ascii="Arial Nova Light" w:eastAsia="Times New Roman" w:hAnsi="Arial Nova Light"/>
          <w:b/>
          <w:bCs/>
          <w:kern w:val="0"/>
          <w:sz w:val="36"/>
          <w:szCs w:val="36"/>
          <w:lang w:eastAsia="nl-NL"/>
        </w:rPr>
        <w:t>10. Privacy en gegevens</w:t>
      </w:r>
    </w:p>
    <w:p w14:paraId="63764322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lastRenderedPageBreak/>
        <w:t>Persoonsgegevens worden verwerkt conform de AVG en uitsluitend gebruikt voor behandel- en administratieve doeleinden.</w:t>
      </w:r>
    </w:p>
    <w:p w14:paraId="4AFA49CA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t>Gegevens worden niet gedeeld met derden zonder toestemming, tenzij wettelijk verplicht.</w:t>
      </w:r>
    </w:p>
    <w:p w14:paraId="7EEDAD6F" w14:textId="77777777" w:rsidR="003B4607" w:rsidRPr="003B4607" w:rsidRDefault="003B4607" w:rsidP="003B4607">
      <w:pPr>
        <w:suppressAutoHyphens w:val="0"/>
        <w:autoSpaceDN/>
        <w:spacing w:after="0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pict w14:anchorId="1E2206D6">
          <v:rect id="_x0000_i1035" style="width:0;height:1.5pt" o:hralign="center" o:hrstd="t" o:hr="t" fillcolor="#a0a0a0" stroked="f"/>
        </w:pict>
      </w:r>
    </w:p>
    <w:p w14:paraId="7F238078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outlineLvl w:val="1"/>
        <w:rPr>
          <w:rFonts w:ascii="Arial Nova Light" w:eastAsia="Times New Roman" w:hAnsi="Arial Nova Light"/>
          <w:b/>
          <w:bCs/>
          <w:kern w:val="0"/>
          <w:sz w:val="36"/>
          <w:szCs w:val="36"/>
          <w:lang w:eastAsia="nl-NL"/>
        </w:rPr>
      </w:pPr>
      <w:r w:rsidRPr="003B4607">
        <w:rPr>
          <w:rFonts w:ascii="Arial Nova Light" w:eastAsia="Times New Roman" w:hAnsi="Arial Nova Light"/>
          <w:b/>
          <w:bCs/>
          <w:kern w:val="0"/>
          <w:sz w:val="36"/>
          <w:szCs w:val="36"/>
          <w:lang w:eastAsia="nl-NL"/>
        </w:rPr>
        <w:t>11. Geheimhouding</w:t>
      </w:r>
    </w:p>
    <w:p w14:paraId="10047342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t>Vertrouwelijke informatie wordt vertrouwelijk behandeld, tenzij wettelijke verplichting anders vereist.</w:t>
      </w:r>
    </w:p>
    <w:p w14:paraId="15C6619A" w14:textId="77777777" w:rsidR="003B4607" w:rsidRPr="003B4607" w:rsidRDefault="003B4607" w:rsidP="003B4607">
      <w:pPr>
        <w:suppressAutoHyphens w:val="0"/>
        <w:autoSpaceDN/>
        <w:spacing w:after="0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pict w14:anchorId="1A6D0A73">
          <v:rect id="_x0000_i1036" style="width:0;height:1.5pt" o:hralign="center" o:hrstd="t" o:hr="t" fillcolor="#a0a0a0" stroked="f"/>
        </w:pict>
      </w:r>
    </w:p>
    <w:p w14:paraId="769B1461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outlineLvl w:val="1"/>
        <w:rPr>
          <w:rFonts w:ascii="Arial Nova Light" w:eastAsia="Times New Roman" w:hAnsi="Arial Nova Light"/>
          <w:b/>
          <w:bCs/>
          <w:kern w:val="0"/>
          <w:sz w:val="36"/>
          <w:szCs w:val="36"/>
          <w:lang w:eastAsia="nl-NL"/>
        </w:rPr>
      </w:pPr>
      <w:r w:rsidRPr="003B4607">
        <w:rPr>
          <w:rFonts w:ascii="Arial Nova Light" w:eastAsia="Times New Roman" w:hAnsi="Arial Nova Light"/>
          <w:b/>
          <w:bCs/>
          <w:kern w:val="0"/>
          <w:sz w:val="36"/>
          <w:szCs w:val="36"/>
          <w:lang w:eastAsia="nl-NL"/>
        </w:rPr>
        <w:t>12. Eigendommen</w:t>
      </w:r>
    </w:p>
    <w:p w14:paraId="3669B95C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t>PMU Praktijk is niet aansprakelijk voor verlies of beschadiging van persoonlijke eigendommen van de klant.</w:t>
      </w:r>
    </w:p>
    <w:p w14:paraId="10F8DC76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t>De klant is aansprakelijk voor schade aan eigendommen van de praktijk veroorzaakt door onjuist gebruik of nalatigheid.</w:t>
      </w:r>
    </w:p>
    <w:p w14:paraId="362E4CC5" w14:textId="77777777" w:rsidR="003B4607" w:rsidRPr="003B4607" w:rsidRDefault="003B4607" w:rsidP="003B4607">
      <w:pPr>
        <w:suppressAutoHyphens w:val="0"/>
        <w:autoSpaceDN/>
        <w:spacing w:after="0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pict w14:anchorId="643694EC">
          <v:rect id="_x0000_i1037" style="width:0;height:1.5pt" o:hralign="center" o:hrstd="t" o:hr="t" fillcolor="#a0a0a0" stroked="f"/>
        </w:pict>
      </w:r>
    </w:p>
    <w:p w14:paraId="2943FA5C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outlineLvl w:val="1"/>
        <w:rPr>
          <w:rFonts w:ascii="Arial Nova Light" w:eastAsia="Times New Roman" w:hAnsi="Arial Nova Light"/>
          <w:b/>
          <w:bCs/>
          <w:kern w:val="0"/>
          <w:sz w:val="36"/>
          <w:szCs w:val="36"/>
          <w:lang w:eastAsia="nl-NL"/>
        </w:rPr>
      </w:pPr>
      <w:r w:rsidRPr="003B4607">
        <w:rPr>
          <w:rFonts w:ascii="Arial Nova Light" w:eastAsia="Times New Roman" w:hAnsi="Arial Nova Light"/>
          <w:b/>
          <w:bCs/>
          <w:kern w:val="0"/>
          <w:sz w:val="36"/>
          <w:szCs w:val="36"/>
          <w:lang w:eastAsia="nl-NL"/>
        </w:rPr>
        <w:t xml:space="preserve">13. </w:t>
      </w:r>
      <w:proofErr w:type="spellStart"/>
      <w:r w:rsidRPr="003B4607">
        <w:rPr>
          <w:rFonts w:ascii="Arial Nova Light" w:eastAsia="Times New Roman" w:hAnsi="Arial Nova Light"/>
          <w:b/>
          <w:bCs/>
          <w:kern w:val="0"/>
          <w:sz w:val="36"/>
          <w:szCs w:val="36"/>
          <w:lang w:eastAsia="nl-NL"/>
        </w:rPr>
        <w:t>Social</w:t>
      </w:r>
      <w:proofErr w:type="spellEnd"/>
      <w:r w:rsidRPr="003B4607">
        <w:rPr>
          <w:rFonts w:ascii="Arial Nova Light" w:eastAsia="Times New Roman" w:hAnsi="Arial Nova Light"/>
          <w:b/>
          <w:bCs/>
          <w:kern w:val="0"/>
          <w:sz w:val="36"/>
          <w:szCs w:val="36"/>
          <w:lang w:eastAsia="nl-NL"/>
        </w:rPr>
        <w:t xml:space="preserve"> media</w:t>
      </w:r>
    </w:p>
    <w:p w14:paraId="2FE85844" w14:textId="77777777" w:rsidR="003B4607" w:rsidRPr="003B4607" w:rsidRDefault="003B4607" w:rsidP="003B4607">
      <w:pPr>
        <w:suppressAutoHyphens w:val="0"/>
        <w:autoSpaceDN/>
        <w:spacing w:before="100" w:beforeAutospacing="1" w:after="100" w:afterAutospacing="1" w:line="240" w:lineRule="auto"/>
        <w:rPr>
          <w:rFonts w:ascii="Arial Nova Light" w:eastAsia="Times New Roman" w:hAnsi="Arial Nova Light"/>
          <w:kern w:val="0"/>
          <w:lang w:eastAsia="nl-NL"/>
        </w:rPr>
      </w:pPr>
      <w:r w:rsidRPr="003B4607">
        <w:rPr>
          <w:rFonts w:ascii="Arial Nova Light" w:eastAsia="Times New Roman" w:hAnsi="Arial Nova Light"/>
          <w:kern w:val="0"/>
          <w:lang w:eastAsia="nl-NL"/>
        </w:rPr>
        <w:t>PMU Praktijk is niet verantwoordelijk voor reacties van derden op content die met toestemming van de klant is geplaatst.</w:t>
      </w:r>
    </w:p>
    <w:p w14:paraId="1CBCA04B" w14:textId="77777777" w:rsidR="00036CEF" w:rsidRPr="003B4607" w:rsidRDefault="00036CEF">
      <w:pPr>
        <w:rPr>
          <w:rFonts w:ascii="Arial Nova Light" w:hAnsi="Arial Nova Light"/>
        </w:rPr>
      </w:pPr>
    </w:p>
    <w:sectPr w:rsidR="00036CEF" w:rsidRPr="003B460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C5214" w14:textId="77777777" w:rsidR="00887CAC" w:rsidRDefault="00887CAC">
      <w:pPr>
        <w:spacing w:after="0" w:line="240" w:lineRule="auto"/>
      </w:pPr>
      <w:r>
        <w:separator/>
      </w:r>
    </w:p>
  </w:endnote>
  <w:endnote w:type="continuationSeparator" w:id="0">
    <w:p w14:paraId="628B3173" w14:textId="77777777" w:rsidR="00887CAC" w:rsidRDefault="0088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995E2" w14:textId="77777777" w:rsidR="00887CAC" w:rsidRDefault="00887CA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6B04B5" w14:textId="77777777" w:rsidR="00887CAC" w:rsidRDefault="00887C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CEF"/>
    <w:rsid w:val="00036CEF"/>
    <w:rsid w:val="000940A0"/>
    <w:rsid w:val="003B4607"/>
    <w:rsid w:val="005E26E6"/>
    <w:rsid w:val="00887CAC"/>
    <w:rsid w:val="00A0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A014"/>
  <w15:docId w15:val="{8EB882AE-A1C7-468F-B394-B022BB3D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nl-N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Kop7">
    <w:name w:val="heading 7"/>
    <w:basedOn w:val="Standaard"/>
    <w:next w:val="Standa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Kop8">
    <w:name w:val="heading 8"/>
    <w:basedOn w:val="Standaard"/>
    <w:next w:val="Standa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Kop9">
    <w:name w:val="heading 9"/>
    <w:basedOn w:val="Standaard"/>
    <w:next w:val="Standaar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Kop2Char">
    <w:name w:val="Kop 2 Char"/>
    <w:basedOn w:val="Standaardalinea-lettertyp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Kop3Char">
    <w:name w:val="Kop 3 Char"/>
    <w:basedOn w:val="Standaardalinea-lettertype"/>
    <w:rPr>
      <w:rFonts w:eastAsia="Times New Roman" w:cs="Times New Roman"/>
      <w:color w:val="0F4761"/>
      <w:sz w:val="28"/>
      <w:szCs w:val="28"/>
    </w:rPr>
  </w:style>
  <w:style w:type="character" w:customStyle="1" w:styleId="Kop4Char">
    <w:name w:val="Kop 4 Char"/>
    <w:basedOn w:val="Standaardalinea-lettertype"/>
    <w:rPr>
      <w:rFonts w:eastAsia="Times New Roman" w:cs="Times New Roman"/>
      <w:i/>
      <w:iCs/>
      <w:color w:val="0F4761"/>
    </w:rPr>
  </w:style>
  <w:style w:type="character" w:customStyle="1" w:styleId="Kop5Char">
    <w:name w:val="Kop 5 Char"/>
    <w:basedOn w:val="Standaardalinea-lettertype"/>
    <w:rPr>
      <w:rFonts w:eastAsia="Times New Roman" w:cs="Times New Roman"/>
      <w:color w:val="0F4761"/>
    </w:rPr>
  </w:style>
  <w:style w:type="character" w:customStyle="1" w:styleId="Kop6Char">
    <w:name w:val="Kop 6 Char"/>
    <w:basedOn w:val="Standaardalinea-lettertype"/>
    <w:rPr>
      <w:rFonts w:eastAsia="Times New Roman" w:cs="Times New Roman"/>
      <w:i/>
      <w:iCs/>
      <w:color w:val="595959"/>
    </w:rPr>
  </w:style>
  <w:style w:type="character" w:customStyle="1" w:styleId="Kop7Char">
    <w:name w:val="Kop 7 Char"/>
    <w:basedOn w:val="Standaardalinea-lettertype"/>
    <w:rPr>
      <w:rFonts w:eastAsia="Times New Roman" w:cs="Times New Roman"/>
      <w:color w:val="595959"/>
    </w:rPr>
  </w:style>
  <w:style w:type="character" w:customStyle="1" w:styleId="Kop8Char">
    <w:name w:val="Kop 8 Char"/>
    <w:basedOn w:val="Standaardalinea-lettertype"/>
    <w:rPr>
      <w:rFonts w:eastAsia="Times New Roman" w:cs="Times New Roman"/>
      <w:i/>
      <w:iCs/>
      <w:color w:val="272727"/>
    </w:rPr>
  </w:style>
  <w:style w:type="character" w:customStyle="1" w:styleId="Kop9Char">
    <w:name w:val="Kop 9 Char"/>
    <w:basedOn w:val="Standaardalinea-lettertype"/>
    <w:rPr>
      <w:rFonts w:eastAsia="Times New Roman" w:cs="Times New Roman"/>
      <w:color w:val="272727"/>
    </w:rPr>
  </w:style>
  <w:style w:type="paragraph" w:styleId="Titel">
    <w:name w:val="Title"/>
    <w:basedOn w:val="Standaard"/>
    <w:next w:val="Standaard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Char">
    <w:name w:val="Titel Char"/>
    <w:basedOn w:val="Standaardalinea-lettertyp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Ondertitel">
    <w:name w:val="Subtitle"/>
    <w:basedOn w:val="Standaard"/>
    <w:next w:val="Standaard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rPr>
      <w:rFonts w:eastAsia="Times New Roman" w:cs="Times New Roman"/>
      <w:color w:val="595959"/>
      <w:spacing w:val="15"/>
      <w:sz w:val="28"/>
      <w:szCs w:val="28"/>
    </w:rPr>
  </w:style>
  <w:style w:type="paragraph" w:styleId="Citaat">
    <w:name w:val="Quote"/>
    <w:basedOn w:val="Standaard"/>
    <w:next w:val="Standaard"/>
    <w:pPr>
      <w:spacing w:before="160"/>
      <w:jc w:val="center"/>
    </w:pPr>
    <w:rPr>
      <w:i/>
      <w:iCs/>
      <w:color w:val="404040"/>
    </w:rPr>
  </w:style>
  <w:style w:type="character" w:customStyle="1" w:styleId="CitaatChar">
    <w:name w:val="Citaat Char"/>
    <w:basedOn w:val="Standaardalinea-lettertype"/>
    <w:rPr>
      <w:i/>
      <w:iCs/>
      <w:color w:val="404040"/>
    </w:rPr>
  </w:style>
  <w:style w:type="paragraph" w:styleId="Lijstalinea">
    <w:name w:val="List Paragraph"/>
    <w:basedOn w:val="Standaard"/>
    <w:pPr>
      <w:ind w:left="720"/>
      <w:contextualSpacing/>
    </w:pPr>
  </w:style>
  <w:style w:type="character" w:styleId="Intensievebenadrukking">
    <w:name w:val="Intense Emphasis"/>
    <w:basedOn w:val="Standaardalinea-lettertype"/>
    <w:rPr>
      <w:i/>
      <w:iCs/>
      <w:color w:val="0F4761"/>
    </w:rPr>
  </w:style>
  <w:style w:type="paragraph" w:styleId="Duidelijkcitaat">
    <w:name w:val="Intense Quote"/>
    <w:basedOn w:val="Standaard"/>
    <w:next w:val="Standa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DuidelijkcitaatChar">
    <w:name w:val="Duidelijk citaat Char"/>
    <w:basedOn w:val="Standaardalinea-lettertype"/>
    <w:rPr>
      <w:i/>
      <w:iCs/>
      <w:color w:val="0F4761"/>
    </w:rPr>
  </w:style>
  <w:style w:type="character" w:styleId="Intensieveverwijzing">
    <w:name w:val="Intense Reference"/>
    <w:basedOn w:val="Standaardalinea-lettertype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761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Schilder</dc:creator>
  <dc:description/>
  <cp:lastModifiedBy>noel otten</cp:lastModifiedBy>
  <cp:revision>3</cp:revision>
  <dcterms:created xsi:type="dcterms:W3CDTF">2024-06-26T09:35:00Z</dcterms:created>
  <dcterms:modified xsi:type="dcterms:W3CDTF">2026-05-14T10:08:00Z</dcterms:modified>
</cp:coreProperties>
</file>